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887C40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:rsidR="00887C40" w:rsidRDefault="009A3B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B1109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887C40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:rsidR="00887C40" w:rsidRDefault="00CB11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OHL41501001</w:t>
            </w:r>
          </w:p>
        </w:tc>
      </w:tr>
      <w:tr w:rsidR="00887C40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Vodohospodářská opatření v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krajině - lokalita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Stebno (OHL31501001)</w:t>
            </w:r>
          </w:p>
        </w:tc>
      </w:tr>
      <w:tr w:rsidR="00887C40">
        <w:trPr>
          <w:trHeight w:val="6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001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1F34E3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1F34E3" w:rsidRDefault="001F34E3" w:rsidP="001F34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1F34E3" w:rsidRPr="00F37A46" w:rsidRDefault="001F34E3" w:rsidP="001F34E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630</w:t>
            </w:r>
          </w:p>
        </w:tc>
      </w:tr>
      <w:tr w:rsidR="001F34E3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1F34E3" w:rsidRDefault="001F34E3" w:rsidP="001F34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1F34E3" w:rsidRPr="00F37A46" w:rsidRDefault="001F34E3" w:rsidP="001F34E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87C40">
        <w:trPr>
          <w:trHeight w:val="300"/>
        </w:trPr>
        <w:tc>
          <w:tcPr>
            <w:tcW w:w="2972" w:type="dxa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887C40">
        <w:trPr>
          <w:trHeight w:val="300"/>
        </w:trPr>
        <w:tc>
          <w:tcPr>
            <w:tcW w:w="2972" w:type="dxa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Stebno</w:t>
            </w:r>
          </w:p>
        </w:tc>
      </w:tr>
      <w:tr w:rsidR="00887C40">
        <w:trPr>
          <w:trHeight w:val="300"/>
        </w:trPr>
        <w:tc>
          <w:tcPr>
            <w:tcW w:w="2972" w:type="dxa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Stebno</w:t>
            </w:r>
            <w:r w:rsidR="00C254E0">
              <w:rPr>
                <w:rFonts w:ascii="Arial" w:hAnsi="Arial" w:cs="Arial"/>
                <w:sz w:val="20"/>
                <w:szCs w:val="20"/>
              </w:rPr>
              <w:t xml:space="preserve"> u Petrohradu</w:t>
            </w:r>
          </w:p>
        </w:tc>
      </w:tr>
      <w:tr w:rsidR="00887C40" w:rsidTr="007F2A47">
        <w:trPr>
          <w:trHeight w:val="300"/>
        </w:trPr>
        <w:tc>
          <w:tcPr>
            <w:tcW w:w="2972" w:type="dxa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Přibližná souřadnice X                 S-JTSK</w:t>
            </w:r>
          </w:p>
        </w:tc>
        <w:tc>
          <w:tcPr>
            <w:tcW w:w="6090" w:type="dxa"/>
            <w:shd w:val="clear" w:color="auto" w:fill="auto"/>
            <w:noWrap/>
          </w:tcPr>
          <w:p w:rsidR="00887C40" w:rsidRDefault="007F2A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2A47">
              <w:rPr>
                <w:rFonts w:ascii="Arial" w:hAnsi="Arial" w:cs="Arial"/>
                <w:sz w:val="20"/>
                <w:szCs w:val="20"/>
              </w:rPr>
              <w:t>-813329</w:t>
            </w:r>
          </w:p>
        </w:tc>
      </w:tr>
      <w:tr w:rsidR="00887C40" w:rsidTr="007F2A47">
        <w:trPr>
          <w:trHeight w:val="300"/>
        </w:trPr>
        <w:tc>
          <w:tcPr>
            <w:tcW w:w="2972" w:type="dxa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                 S-JTSK</w:t>
            </w:r>
          </w:p>
        </w:tc>
        <w:tc>
          <w:tcPr>
            <w:tcW w:w="6090" w:type="dxa"/>
            <w:shd w:val="clear" w:color="auto" w:fill="auto"/>
            <w:noWrap/>
          </w:tcPr>
          <w:p w:rsidR="00887C40" w:rsidRDefault="007F2A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2A47">
              <w:rPr>
                <w:rFonts w:ascii="Arial" w:hAnsi="Arial" w:cs="Arial"/>
                <w:sz w:val="20"/>
                <w:szCs w:val="20"/>
              </w:rPr>
              <w:t>-1029238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 opatření 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87C40">
        <w:trPr>
          <w:trHeight w:val="300"/>
        </w:trPr>
        <w:tc>
          <w:tcPr>
            <w:tcW w:w="2972" w:type="dxa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 antropogenní vliv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887C40" w:rsidRDefault="00CB1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</w:t>
            </w:r>
            <w:r w:rsidR="00D3604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page">
                        <wp:posOffset>-899795</wp:posOffset>
                      </wp:positionH>
                      <wp:positionV relativeFrom="paragraph">
                        <wp:posOffset>46355</wp:posOffset>
                      </wp:positionV>
                      <wp:extent cx="7971155" cy="4046220"/>
                      <wp:effectExtent l="0" t="0" r="0" b="0"/>
                      <wp:wrapNone/>
                      <wp:docPr id="3" name="Obrázek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" name="Obrázek 10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971155" cy="4046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65408;o:allowoverlap:true;o:allowincell:true;mso-position-horizontal-relative:page;margin-left:-70.85pt;mso-position-horizontal:absolute;mso-position-vertical-relative:text;margin-top:3.65pt;mso-position-vertical:absolute;width:627.65pt;height:318.60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režimů proudění nebo vytvoření ekologických toků. 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887C40" w:rsidRDefault="00887C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887C4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887C40" w:rsidRDefault="00CB11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887C40" w:rsidRDefault="00CB11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Pr="005A3A97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Pr="005A3A97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Pr="005A3A97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Pr="005A3A97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22000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Strukturální fondy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D36043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Nečekaná zpoždění při plánování realizace opatření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755389</w:t>
            </w:r>
          </w:p>
        </w:tc>
      </w:tr>
      <w:tr w:rsidR="00D3604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D36043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D36043" w:rsidRDefault="00D36043" w:rsidP="00D36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D36043">
        <w:trPr>
          <w:trHeight w:val="2620"/>
        </w:trPr>
        <w:tc>
          <w:tcPr>
            <w:tcW w:w="2972" w:type="dxa"/>
            <w:vMerge w:val="restart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:rsidR="00D36043" w:rsidRDefault="00D36043" w:rsidP="00D360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Studie přírodě blízkých opatření v povodí Blšanky v souvislosti s přípravou výstavby vodní nádrže Kryry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potoce nad městem Kryry vyplynul z Usnesení vlády ČR ze dne 15.4.2019 č. 256 "O návrhu komplexního řešení sucha v oblasti Rakovnicka“. Cílem studie byl návrh přírodě blízkých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polotechnických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technických opatření, která mají protierozní, protipovodňový, retenční a krajinotvorný efekt včetně snížení znečištění vstupujících do vodních toků a dále do uvažovaného vodního díla Kryry.</w:t>
            </w:r>
          </w:p>
        </w:tc>
      </w:tr>
      <w:tr w:rsidR="00D36043">
        <w:trPr>
          <w:trHeight w:val="4954"/>
        </w:trPr>
        <w:tc>
          <w:tcPr>
            <w:tcW w:w="2972" w:type="dxa"/>
            <w:vMerge/>
            <w:vAlign w:val="center"/>
          </w:tcPr>
          <w:p w:rsidR="00D36043" w:rsidRDefault="00D36043" w:rsidP="00D36043"/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D36043" w:rsidRDefault="00D36043" w:rsidP="00D360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6043" w:rsidRDefault="00D36043" w:rsidP="00D360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 xml:space="preserve">Návrh přírodě blízkých opatření v lokalitě Stebno: </w:t>
            </w:r>
          </w:p>
          <w:p w:rsidR="00D36043" w:rsidRDefault="00D36043" w:rsidP="00D3604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REVi-01, revitalizace toku ve stávající trase v zastavěném území,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Stebenský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 (IDVT 10229297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),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ř. km 0.643 - 1.179,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intravilánová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úprava, zkapacitnění, pročištění, délka 536 m, </w:t>
            </w:r>
          </w:p>
          <w:p w:rsidR="00D36043" w:rsidRDefault="00D36043" w:rsidP="00D3604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REVn-01 revitalizace v nové trase,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Stebenský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 (IDVT 10229297), ř. km 1.239 - 1.975, rozvolnění trasy koryta, vytvoření menších meandrů, snížení kapacity koryta na Q30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, doplnění zeleně, </w:t>
            </w:r>
          </w:p>
          <w:p w:rsidR="00D36043" w:rsidRDefault="00D36043" w:rsidP="00D3604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REVs-03 revitalizace ve stávající trase, bezejmenný tok (IDVT 10236395), ř. km 0 - 0.874, doplnění ochranného travnatého pásu podél toku, výsadba keřů případně stromů, </w:t>
            </w:r>
          </w:p>
          <w:p w:rsidR="00D36043" w:rsidRDefault="00D36043" w:rsidP="00D3604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PKOR-03 vytvoření náhonu k navrhované vodní nádrži  VN-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01 ,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36043" w:rsidRDefault="00D36043" w:rsidP="00D3604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VN-01, boční vodní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nádrž - 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zásobní  a krajinotvorná, plocha 6596 m2, </w:t>
            </w:r>
          </w:p>
          <w:p w:rsidR="00D36043" w:rsidRDefault="00D36043" w:rsidP="00D3604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VN-02, průtočná sedimentační nádrž (vychází z původní částečně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zazemněné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plocha 1353 m2.                      </w:t>
            </w:r>
          </w:p>
          <w:p w:rsidR="00D36043" w:rsidRDefault="00D36043" w:rsidP="00D36043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04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604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04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2029</w:t>
            </w:r>
          </w:p>
        </w:tc>
      </w:tr>
      <w:tr w:rsidR="00D3604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  <w:p w:rsidR="00D36043" w:rsidRDefault="00D36043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043" w:rsidTr="007002FE">
        <w:trPr>
          <w:trHeight w:val="322"/>
        </w:trPr>
        <w:tc>
          <w:tcPr>
            <w:tcW w:w="2972" w:type="dxa"/>
            <w:shd w:val="clear" w:color="auto" w:fill="FFFFFF" w:themeFill="background1"/>
            <w:vAlign w:val="center"/>
          </w:tcPr>
          <w:p w:rsidR="00D36043" w:rsidRDefault="00D36043" w:rsidP="00D3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D36043" w:rsidRDefault="007002FE" w:rsidP="00D3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4C921811" wp14:editId="1BB23086">
                  <wp:simplePos x="0" y="0"/>
                  <wp:positionH relativeFrom="page">
                    <wp:posOffset>-2919730</wp:posOffset>
                  </wp:positionH>
                  <wp:positionV relativeFrom="paragraph">
                    <wp:posOffset>-2865120</wp:posOffset>
                  </wp:positionV>
                  <wp:extent cx="7703185" cy="408559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703185" cy="408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36043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7002FE" w:rsidTr="007002FE">
        <w:trPr>
          <w:trHeight w:val="416"/>
        </w:trPr>
        <w:tc>
          <w:tcPr>
            <w:tcW w:w="2972" w:type="dxa"/>
            <w:shd w:val="clear" w:color="auto" w:fill="FFFFFF" w:themeFill="background1"/>
            <w:vAlign w:val="center"/>
          </w:tcPr>
          <w:p w:rsidR="007002FE" w:rsidRPr="00724606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7002FE" w:rsidTr="007002FE">
        <w:trPr>
          <w:trHeight w:val="471"/>
        </w:trPr>
        <w:tc>
          <w:tcPr>
            <w:tcW w:w="2972" w:type="dxa"/>
            <w:shd w:val="clear" w:color="auto" w:fill="FFFFFF" w:themeFill="background1"/>
            <w:vAlign w:val="center"/>
          </w:tcPr>
          <w:p w:rsidR="007002FE" w:rsidRPr="00724606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7002FE" w:rsidTr="007002FE">
        <w:trPr>
          <w:trHeight w:val="434"/>
        </w:trPr>
        <w:tc>
          <w:tcPr>
            <w:tcW w:w="2972" w:type="dxa"/>
            <w:shd w:val="clear" w:color="auto" w:fill="FFFFFF" w:themeFill="background1"/>
            <w:vAlign w:val="center"/>
          </w:tcPr>
          <w:p w:rsidR="007002FE" w:rsidRPr="00724606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7002F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7002FE" w:rsidRPr="00724606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5C26A7" w:rsidTr="007002FE">
        <w:trPr>
          <w:trHeight w:val="35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C26A7" w:rsidRPr="00724606" w:rsidRDefault="005C26A7" w:rsidP="005C26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C26A7" w:rsidRDefault="005C26A7" w:rsidP="005C26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  <w:bookmarkStart w:id="1" w:name="_GoBack"/>
            <w:bookmarkEnd w:id="1"/>
          </w:p>
        </w:tc>
      </w:tr>
      <w:tr w:rsidR="005C26A7" w:rsidTr="007002FE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:rsidR="005C26A7" w:rsidRPr="00724606" w:rsidRDefault="005C26A7" w:rsidP="005C26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C26A7" w:rsidRDefault="005C26A7" w:rsidP="005C26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7002FE">
        <w:trPr>
          <w:trHeight w:val="464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:rsidR="007002FE" w:rsidRDefault="007002FE" w:rsidP="007002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2027až 2033</w:t>
            </w:r>
          </w:p>
        </w:tc>
      </w:tr>
      <w:tr w:rsidR="007002FE">
        <w:trPr>
          <w:trHeight w:val="300"/>
        </w:trPr>
        <w:tc>
          <w:tcPr>
            <w:tcW w:w="2972" w:type="dxa"/>
            <w:vAlign w:val="center"/>
          </w:tcPr>
          <w:p w:rsidR="007002FE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7002FE">
        <w:trPr>
          <w:trHeight w:val="600"/>
        </w:trPr>
        <w:tc>
          <w:tcPr>
            <w:tcW w:w="2972" w:type="dxa"/>
            <w:vAlign w:val="center"/>
          </w:tcPr>
          <w:p w:rsidR="007002FE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Nezahájeno </w:t>
            </w:r>
          </w:p>
        </w:tc>
      </w:tr>
      <w:tr w:rsidR="007002FE">
        <w:trPr>
          <w:trHeight w:val="600"/>
        </w:trPr>
        <w:tc>
          <w:tcPr>
            <w:tcW w:w="2972" w:type="dxa"/>
            <w:vAlign w:val="center"/>
          </w:tcPr>
          <w:p w:rsidR="007002FE" w:rsidRDefault="007002FE" w:rsidP="007002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noWrap/>
            <w:vAlign w:val="center"/>
          </w:tcPr>
          <w:p w:rsidR="007002FE" w:rsidRDefault="007002FE" w:rsidP="00700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87C40" w:rsidRDefault="00887C40"/>
    <w:p w:rsidR="00887C40" w:rsidRDefault="00CB1109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-59343</wp:posOffset>
            </wp:positionH>
            <wp:positionV relativeFrom="paragraph">
              <wp:posOffset>1525413</wp:posOffset>
            </wp:positionV>
            <wp:extent cx="7625715" cy="4310380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625715" cy="431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87C4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B9876E2" w16cex:dateUtc="2026-01-08T10:18:02Z"/>
  <w16cex:commentExtensible w16cex:durableId="212205CD" w16cex:dateUtc="2026-01-08T10:17:12Z"/>
  <w16cex:commentExtensible w16cex:durableId="0BB18BEF" w16cex:dateUtc="2026-01-08T10:16:53Z"/>
  <w16cex:commentExtensible w16cex:durableId="5938FE95" w16cex:dateUtc="2026-01-08T10:14:5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C40" w:rsidRDefault="00CB1109">
      <w:pPr>
        <w:spacing w:after="0" w:line="240" w:lineRule="auto"/>
      </w:pPr>
      <w:r>
        <w:separator/>
      </w:r>
    </w:p>
  </w:endnote>
  <w:endnote w:type="continuationSeparator" w:id="0">
    <w:p w:rsidR="00887C40" w:rsidRDefault="00CB1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C40" w:rsidRDefault="00CB1109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887C40" w:rsidRDefault="00CB1109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:rsidR="00887C40" w:rsidRDefault="00CB1109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C40" w:rsidRDefault="00CB1109">
      <w:pPr>
        <w:spacing w:after="0" w:line="240" w:lineRule="auto"/>
      </w:pPr>
      <w:r>
        <w:separator/>
      </w:r>
    </w:p>
  </w:footnote>
  <w:footnote w:type="continuationSeparator" w:id="0">
    <w:p w:rsidR="00887C40" w:rsidRDefault="00CB1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C40" w:rsidRDefault="00CB1109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1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2027 – 2033</w:t>
    </w:r>
    <w:proofErr w:type="gramEnd"/>
    <w:r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8570A1D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multilevel"/>
    <w:tmpl w:val="B72476CC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42C5E"/>
    <w:multiLevelType w:val="multilevel"/>
    <w:tmpl w:val="D010A1D8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119D2"/>
    <w:multiLevelType w:val="multilevel"/>
    <w:tmpl w:val="4596E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C40"/>
    <w:rsid w:val="001F34E3"/>
    <w:rsid w:val="005639FF"/>
    <w:rsid w:val="005C26A7"/>
    <w:rsid w:val="007002FE"/>
    <w:rsid w:val="007F2A47"/>
    <w:rsid w:val="00887C40"/>
    <w:rsid w:val="009A3B05"/>
    <w:rsid w:val="00C254E0"/>
    <w:rsid w:val="00CB1109"/>
    <w:rsid w:val="00D3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83E79"/>
  <w15:docId w15:val="{B4EB8F88-9531-4918-81E9-880EBE85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E3646-D107-4777-8884-D2C05EEC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637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74</cp:revision>
  <dcterms:created xsi:type="dcterms:W3CDTF">2021-02-08T10:04:00Z</dcterms:created>
  <dcterms:modified xsi:type="dcterms:W3CDTF">2026-04-02T07:47:00Z</dcterms:modified>
</cp:coreProperties>
</file>